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203DD" w14:textId="6241FEB5" w:rsidR="00921FE3" w:rsidRDefault="00592B92" w:rsidP="001D5F6F">
      <w:pPr>
        <w:spacing w:after="120" w:line="360" w:lineRule="auto"/>
        <w:ind w:left="567" w:right="1695"/>
        <w:rPr>
          <w:rFonts w:ascii="Arial" w:hAnsi="Arial" w:cs="Arial"/>
          <w:b/>
          <w:bCs/>
          <w:sz w:val="28"/>
          <w:szCs w:val="28"/>
        </w:rPr>
      </w:pPr>
      <w:r>
        <w:rPr>
          <w:rFonts w:ascii="Arial" w:hAnsi="Arial" w:cs="Arial"/>
          <w:b/>
          <w:bCs/>
          <w:sz w:val="28"/>
          <w:szCs w:val="28"/>
        </w:rPr>
        <w:t xml:space="preserve">Komfortabler Datenaustausch über App </w:t>
      </w:r>
      <w:proofErr w:type="spellStart"/>
      <w:r>
        <w:rPr>
          <w:rFonts w:ascii="Arial" w:hAnsi="Arial" w:cs="Arial"/>
          <w:b/>
          <w:bCs/>
          <w:sz w:val="28"/>
          <w:szCs w:val="28"/>
        </w:rPr>
        <w:t>AmaTron</w:t>
      </w:r>
      <w:proofErr w:type="spellEnd"/>
      <w:r>
        <w:rPr>
          <w:rFonts w:ascii="Arial" w:hAnsi="Arial" w:cs="Arial"/>
          <w:b/>
          <w:bCs/>
          <w:sz w:val="28"/>
          <w:szCs w:val="28"/>
        </w:rPr>
        <w:t xml:space="preserve"> Share</w:t>
      </w:r>
    </w:p>
    <w:p w14:paraId="6DBAF75F" w14:textId="56A9A1C9" w:rsidR="006A5FA5" w:rsidRPr="004A4E71" w:rsidRDefault="000127EA" w:rsidP="002B3FD0">
      <w:pPr>
        <w:spacing w:after="120" w:line="360" w:lineRule="auto"/>
        <w:ind w:left="567" w:right="1411"/>
        <w:rPr>
          <w:rFonts w:ascii="Arial" w:eastAsia="Arial" w:hAnsi="Arial" w:cs="Arial"/>
          <w:i/>
        </w:rPr>
      </w:pPr>
      <w:r>
        <w:rPr>
          <w:rFonts w:ascii="Arial" w:eastAsia="Arial" w:hAnsi="Arial" w:cs="Arial"/>
          <w:i/>
        </w:rPr>
        <w:t xml:space="preserve">AMAZONE ISOBUS-Bedienterminal </w:t>
      </w:r>
      <w:proofErr w:type="spellStart"/>
      <w:r>
        <w:rPr>
          <w:rFonts w:ascii="Arial" w:eastAsia="Arial" w:hAnsi="Arial" w:cs="Arial"/>
          <w:i/>
        </w:rPr>
        <w:t>AmaTron</w:t>
      </w:r>
      <w:proofErr w:type="spellEnd"/>
      <w:r>
        <w:rPr>
          <w:rFonts w:ascii="Arial" w:eastAsia="Arial" w:hAnsi="Arial" w:cs="Arial"/>
          <w:i/>
        </w:rPr>
        <w:t xml:space="preserve"> 4 </w:t>
      </w:r>
      <w:r w:rsidR="00CF4FB4">
        <w:rPr>
          <w:rFonts w:ascii="Arial" w:eastAsia="Arial" w:hAnsi="Arial" w:cs="Arial"/>
          <w:i/>
        </w:rPr>
        <w:t>erhält</w:t>
      </w:r>
      <w:r w:rsidR="002B3FD0">
        <w:rPr>
          <w:rFonts w:ascii="Arial" w:eastAsia="Arial" w:hAnsi="Arial" w:cs="Arial"/>
          <w:i/>
        </w:rPr>
        <w:t xml:space="preserve"> weitere </w:t>
      </w:r>
      <w:r>
        <w:rPr>
          <w:rFonts w:ascii="Arial" w:eastAsia="Arial" w:hAnsi="Arial" w:cs="Arial"/>
          <w:i/>
        </w:rPr>
        <w:t>Funktion</w:t>
      </w:r>
    </w:p>
    <w:p w14:paraId="38B0D94B" w14:textId="4120386C" w:rsidR="004A4E71" w:rsidRDefault="004A4E71" w:rsidP="00921FE3">
      <w:pPr>
        <w:spacing w:after="120" w:line="360" w:lineRule="auto"/>
        <w:ind w:left="567" w:right="1695"/>
        <w:rPr>
          <w:rFonts w:ascii="Arial" w:eastAsia="Arial" w:hAnsi="Arial" w:cs="Arial"/>
        </w:rPr>
      </w:pPr>
    </w:p>
    <w:p w14:paraId="263D41BE" w14:textId="5C524365" w:rsidR="007639FE" w:rsidRDefault="00592B92" w:rsidP="00CA7B47">
      <w:pPr>
        <w:spacing w:after="120" w:line="360" w:lineRule="auto"/>
        <w:ind w:left="567" w:right="1695"/>
        <w:rPr>
          <w:rFonts w:ascii="Arial" w:hAnsi="Arial" w:cs="Arial"/>
          <w:bCs/>
        </w:rPr>
      </w:pPr>
      <w:r w:rsidRPr="00592B92">
        <w:rPr>
          <w:rFonts w:ascii="Arial" w:eastAsia="Arial" w:hAnsi="Arial" w:cs="Arial"/>
        </w:rPr>
        <w:t xml:space="preserve">Das von </w:t>
      </w:r>
      <w:r w:rsidR="000D7EC1">
        <w:rPr>
          <w:rFonts w:ascii="Arial" w:eastAsia="Arial" w:hAnsi="Arial" w:cs="Arial"/>
        </w:rPr>
        <w:t>AMAZONE</w:t>
      </w:r>
      <w:r w:rsidRPr="00592B92">
        <w:rPr>
          <w:rFonts w:ascii="Arial" w:eastAsia="Arial" w:hAnsi="Arial" w:cs="Arial"/>
        </w:rPr>
        <w:t xml:space="preserve"> selbstentwickelte ISOBUS-Bedienterminal </w:t>
      </w:r>
      <w:proofErr w:type="spellStart"/>
      <w:r w:rsidRPr="00592B92">
        <w:rPr>
          <w:rFonts w:ascii="Arial" w:eastAsia="Arial" w:hAnsi="Arial" w:cs="Arial"/>
        </w:rPr>
        <w:t>AmaTron</w:t>
      </w:r>
      <w:proofErr w:type="spellEnd"/>
      <w:r w:rsidRPr="00592B92">
        <w:rPr>
          <w:rFonts w:ascii="Arial" w:eastAsia="Arial" w:hAnsi="Arial" w:cs="Arial"/>
        </w:rPr>
        <w:t xml:space="preserve"> 4 erlaubt</w:t>
      </w:r>
      <w:r w:rsidR="00356D17">
        <w:rPr>
          <w:rFonts w:ascii="Arial" w:eastAsia="Arial" w:hAnsi="Arial" w:cs="Arial"/>
        </w:rPr>
        <w:t xml:space="preserve"> </w:t>
      </w:r>
      <w:r w:rsidRPr="00592B92">
        <w:rPr>
          <w:rFonts w:ascii="Arial" w:eastAsia="Arial" w:hAnsi="Arial" w:cs="Arial"/>
        </w:rPr>
        <w:t xml:space="preserve">im Tablet-Style die Steuerung </w:t>
      </w:r>
      <w:r w:rsidR="000D7EC1">
        <w:rPr>
          <w:rFonts w:ascii="Arial" w:eastAsia="Arial" w:hAnsi="Arial" w:cs="Arial"/>
        </w:rPr>
        <w:t>aller</w:t>
      </w:r>
      <w:r w:rsidRPr="00592B92">
        <w:rPr>
          <w:rFonts w:ascii="Arial" w:eastAsia="Arial" w:hAnsi="Arial" w:cs="Arial"/>
        </w:rPr>
        <w:t xml:space="preserve"> ISOBUS-fähigen Landmaschine</w:t>
      </w:r>
      <w:r w:rsidR="000D7EC1">
        <w:rPr>
          <w:rFonts w:ascii="Arial" w:eastAsia="Arial" w:hAnsi="Arial" w:cs="Arial"/>
        </w:rPr>
        <w:t>n</w:t>
      </w:r>
      <w:r>
        <w:rPr>
          <w:rFonts w:ascii="Arial" w:eastAsia="Arial" w:hAnsi="Arial" w:cs="Arial"/>
        </w:rPr>
        <w:t xml:space="preserve"> mit einem Mehr an Komfort und Übersicht</w:t>
      </w:r>
      <w:r w:rsidR="00120891">
        <w:rPr>
          <w:rFonts w:ascii="Arial" w:eastAsia="Arial" w:hAnsi="Arial" w:cs="Arial"/>
        </w:rPr>
        <w:t>lichkeit</w:t>
      </w:r>
      <w:r w:rsidRPr="00592B92">
        <w:rPr>
          <w:rFonts w:ascii="Arial" w:eastAsia="Arial" w:hAnsi="Arial" w:cs="Arial"/>
        </w:rPr>
        <w:t>.</w:t>
      </w:r>
      <w:r>
        <w:rPr>
          <w:rFonts w:ascii="Arial" w:eastAsia="Arial" w:hAnsi="Arial" w:cs="Arial"/>
        </w:rPr>
        <w:t xml:space="preserve"> </w:t>
      </w:r>
      <w:r w:rsidR="00C1471B">
        <w:rPr>
          <w:rFonts w:ascii="Arial" w:eastAsia="Arial" w:hAnsi="Arial" w:cs="Arial"/>
        </w:rPr>
        <w:t xml:space="preserve">Zusätzlich </w:t>
      </w:r>
      <w:r w:rsidR="00464F3C">
        <w:rPr>
          <w:rFonts w:ascii="Arial" w:eastAsia="Arial" w:hAnsi="Arial" w:cs="Arial"/>
        </w:rPr>
        <w:t xml:space="preserve">bietet das </w:t>
      </w:r>
      <w:proofErr w:type="spellStart"/>
      <w:r w:rsidR="00464F3C">
        <w:rPr>
          <w:rFonts w:ascii="Arial" w:eastAsia="Arial" w:hAnsi="Arial" w:cs="Arial"/>
        </w:rPr>
        <w:t>AmaTron</w:t>
      </w:r>
      <w:proofErr w:type="spellEnd"/>
      <w:r w:rsidR="00464F3C">
        <w:rPr>
          <w:rFonts w:ascii="Arial" w:eastAsia="Arial" w:hAnsi="Arial" w:cs="Arial"/>
        </w:rPr>
        <w:t xml:space="preserve"> 4 erweiterte Funktionen, die über </w:t>
      </w:r>
      <w:r w:rsidR="00120891">
        <w:rPr>
          <w:rFonts w:ascii="Arial" w:eastAsia="Arial" w:hAnsi="Arial" w:cs="Arial"/>
        </w:rPr>
        <w:t>den ISOBUS</w:t>
      </w:r>
      <w:r w:rsidR="00464F3C">
        <w:rPr>
          <w:rFonts w:ascii="Arial" w:eastAsia="Arial" w:hAnsi="Arial" w:cs="Arial"/>
        </w:rPr>
        <w:t>-</w:t>
      </w:r>
      <w:r w:rsidR="00120891">
        <w:rPr>
          <w:rFonts w:ascii="Arial" w:eastAsia="Arial" w:hAnsi="Arial" w:cs="Arial"/>
        </w:rPr>
        <w:t>Standard</w:t>
      </w:r>
      <w:r w:rsidR="00464F3C">
        <w:rPr>
          <w:rFonts w:ascii="Arial" w:eastAsia="Arial" w:hAnsi="Arial" w:cs="Arial"/>
        </w:rPr>
        <w:t xml:space="preserve"> hinausgehen.</w:t>
      </w:r>
      <w:r w:rsidR="00120891">
        <w:rPr>
          <w:rFonts w:ascii="Arial" w:eastAsia="Arial" w:hAnsi="Arial" w:cs="Arial"/>
        </w:rPr>
        <w:t xml:space="preserve"> </w:t>
      </w:r>
      <w:r w:rsidR="00966B47">
        <w:rPr>
          <w:rFonts w:ascii="Arial" w:eastAsia="Arial" w:hAnsi="Arial" w:cs="Arial"/>
        </w:rPr>
        <w:t>So</w:t>
      </w:r>
      <w:r w:rsidR="00C1471B">
        <w:rPr>
          <w:rFonts w:ascii="Arial" w:eastAsia="Arial" w:hAnsi="Arial" w:cs="Arial"/>
        </w:rPr>
        <w:t xml:space="preserve"> </w:t>
      </w:r>
      <w:r w:rsidR="00120891">
        <w:rPr>
          <w:rFonts w:ascii="Arial" w:eastAsia="Arial" w:hAnsi="Arial" w:cs="Arial"/>
        </w:rPr>
        <w:t>wird</w:t>
      </w:r>
      <w:r w:rsidR="00C1471B">
        <w:rPr>
          <w:rFonts w:ascii="Arial" w:eastAsia="Arial" w:hAnsi="Arial" w:cs="Arial"/>
        </w:rPr>
        <w:t xml:space="preserve"> das Terminal jetzt mit</w:t>
      </w:r>
      <w:r w:rsidR="00CF1D70">
        <w:rPr>
          <w:rFonts w:ascii="Arial" w:eastAsia="Arial" w:hAnsi="Arial" w:cs="Arial"/>
        </w:rPr>
        <w:t xml:space="preserve"> der neuen App </w:t>
      </w:r>
      <w:proofErr w:type="spellStart"/>
      <w:r w:rsidR="00CF1D70">
        <w:rPr>
          <w:rFonts w:ascii="Arial" w:eastAsia="Arial" w:hAnsi="Arial" w:cs="Arial"/>
        </w:rPr>
        <w:t>AmaTron</w:t>
      </w:r>
      <w:proofErr w:type="spellEnd"/>
      <w:r w:rsidR="00CF1D70">
        <w:rPr>
          <w:rFonts w:ascii="Arial" w:eastAsia="Arial" w:hAnsi="Arial" w:cs="Arial"/>
        </w:rPr>
        <w:t xml:space="preserve"> Share um eine </w:t>
      </w:r>
      <w:r w:rsidR="00C1471B">
        <w:rPr>
          <w:rFonts w:ascii="Arial" w:eastAsia="Arial" w:hAnsi="Arial" w:cs="Arial"/>
        </w:rPr>
        <w:t xml:space="preserve">solche </w:t>
      </w:r>
      <w:r w:rsidR="00CF1D70">
        <w:rPr>
          <w:rFonts w:ascii="Arial" w:eastAsia="Arial" w:hAnsi="Arial" w:cs="Arial"/>
        </w:rPr>
        <w:t>Funktion</w:t>
      </w:r>
      <w:r w:rsidR="00120891">
        <w:rPr>
          <w:rFonts w:ascii="Arial" w:eastAsia="Arial" w:hAnsi="Arial" w:cs="Arial"/>
        </w:rPr>
        <w:t xml:space="preserve"> ergänzt</w:t>
      </w:r>
      <w:r w:rsidR="00C1471B">
        <w:rPr>
          <w:rFonts w:ascii="Arial" w:eastAsia="Arial" w:hAnsi="Arial" w:cs="Arial"/>
        </w:rPr>
        <w:t xml:space="preserve">, die </w:t>
      </w:r>
      <w:r w:rsidR="00CA7B47">
        <w:rPr>
          <w:rFonts w:ascii="Arial" w:eastAsia="Arial" w:hAnsi="Arial" w:cs="Arial"/>
        </w:rPr>
        <w:t xml:space="preserve">den </w:t>
      </w:r>
      <w:r w:rsidR="000D7EC1">
        <w:rPr>
          <w:rFonts w:ascii="Arial" w:eastAsia="Arial" w:hAnsi="Arial" w:cs="Arial"/>
        </w:rPr>
        <w:t>O</w:t>
      </w:r>
      <w:r w:rsidR="00CA7B47">
        <w:rPr>
          <w:rFonts w:ascii="Arial" w:eastAsia="Arial" w:hAnsi="Arial" w:cs="Arial"/>
        </w:rPr>
        <w:t>nline</w:t>
      </w:r>
      <w:r w:rsidR="000D7EC1">
        <w:rPr>
          <w:rFonts w:ascii="Arial" w:eastAsia="Arial" w:hAnsi="Arial" w:cs="Arial"/>
        </w:rPr>
        <w:t>-</w:t>
      </w:r>
      <w:r w:rsidR="00CA7B47">
        <w:rPr>
          <w:rFonts w:ascii="Arial" w:eastAsia="Arial" w:hAnsi="Arial" w:cs="Arial"/>
        </w:rPr>
        <w:t>Datenaustausch im Precision Farming</w:t>
      </w:r>
      <w:r w:rsidR="00120891">
        <w:rPr>
          <w:rFonts w:ascii="Arial" w:eastAsia="Arial" w:hAnsi="Arial" w:cs="Arial"/>
        </w:rPr>
        <w:t xml:space="preserve"> erleichtert</w:t>
      </w:r>
      <w:r w:rsidR="00CF1D70">
        <w:rPr>
          <w:rFonts w:ascii="Arial" w:eastAsia="Arial" w:hAnsi="Arial" w:cs="Arial"/>
        </w:rPr>
        <w:t xml:space="preserve">. </w:t>
      </w:r>
    </w:p>
    <w:p w14:paraId="2CE8107D" w14:textId="50FE24AD" w:rsidR="00597C29" w:rsidRDefault="00597C29" w:rsidP="00B314E0">
      <w:pPr>
        <w:spacing w:after="120" w:line="360" w:lineRule="auto"/>
        <w:ind w:left="567" w:right="1695"/>
        <w:rPr>
          <w:rFonts w:ascii="Arial" w:eastAsia="Arial" w:hAnsi="Arial" w:cs="Arial"/>
        </w:rPr>
      </w:pPr>
      <w:r>
        <w:rPr>
          <w:rFonts w:ascii="Arial" w:eastAsia="Arial" w:hAnsi="Arial" w:cs="Arial"/>
        </w:rPr>
        <w:t>O</w:t>
      </w:r>
      <w:r w:rsidRPr="00597C29">
        <w:rPr>
          <w:rFonts w:ascii="Arial" w:eastAsia="Arial" w:hAnsi="Arial" w:cs="Arial"/>
        </w:rPr>
        <w:t>b für die reine ISOBUS-Maschinenbedienung oder für Funktionen der Präzisionslandwirtschaft</w:t>
      </w:r>
      <w:r>
        <w:rPr>
          <w:rFonts w:ascii="Arial" w:eastAsia="Arial" w:hAnsi="Arial" w:cs="Arial"/>
        </w:rPr>
        <w:t xml:space="preserve">, </w:t>
      </w:r>
      <w:r w:rsidRPr="00597C29">
        <w:rPr>
          <w:rFonts w:ascii="Arial" w:eastAsia="Arial" w:hAnsi="Arial" w:cs="Arial"/>
        </w:rPr>
        <w:t xml:space="preserve">das </w:t>
      </w:r>
      <w:proofErr w:type="spellStart"/>
      <w:r w:rsidRPr="00597C29">
        <w:rPr>
          <w:rFonts w:ascii="Arial" w:eastAsia="Arial" w:hAnsi="Arial" w:cs="Arial"/>
        </w:rPr>
        <w:t>AmaTron</w:t>
      </w:r>
      <w:proofErr w:type="spellEnd"/>
      <w:r w:rsidRPr="00597C29">
        <w:rPr>
          <w:rFonts w:ascii="Arial" w:eastAsia="Arial" w:hAnsi="Arial" w:cs="Arial"/>
        </w:rPr>
        <w:t xml:space="preserve"> 4 bietet verschiedene optionale Softwarelizenzen</w:t>
      </w:r>
      <w:r w:rsidR="00B314E0">
        <w:rPr>
          <w:rFonts w:ascii="Arial" w:eastAsia="Arial" w:hAnsi="Arial" w:cs="Arial"/>
        </w:rPr>
        <w:t>, die auf dem Terminal v</w:t>
      </w:r>
      <w:r w:rsidRPr="00597C29">
        <w:rPr>
          <w:rFonts w:ascii="Arial" w:eastAsia="Arial" w:hAnsi="Arial" w:cs="Arial"/>
        </w:rPr>
        <w:t>orinstalliert</w:t>
      </w:r>
      <w:r w:rsidR="00B314E0">
        <w:rPr>
          <w:rFonts w:ascii="Arial" w:eastAsia="Arial" w:hAnsi="Arial" w:cs="Arial"/>
        </w:rPr>
        <w:t xml:space="preserve"> sind</w:t>
      </w:r>
      <w:r w:rsidRPr="00597C29">
        <w:rPr>
          <w:rFonts w:ascii="Arial" w:eastAsia="Arial" w:hAnsi="Arial" w:cs="Arial"/>
        </w:rPr>
        <w:t xml:space="preserve"> und kostenfrei getestet oder direkt kostenpflichtig freigeschaltet werden</w:t>
      </w:r>
      <w:r w:rsidR="00B314E0" w:rsidRPr="00B314E0">
        <w:rPr>
          <w:rFonts w:ascii="Arial" w:eastAsia="Arial" w:hAnsi="Arial" w:cs="Arial"/>
        </w:rPr>
        <w:t xml:space="preserve"> </w:t>
      </w:r>
      <w:r w:rsidR="00B314E0" w:rsidRPr="00597C29">
        <w:rPr>
          <w:rFonts w:ascii="Arial" w:eastAsia="Arial" w:hAnsi="Arial" w:cs="Arial"/>
        </w:rPr>
        <w:t>können</w:t>
      </w:r>
      <w:r w:rsidRPr="00597C29">
        <w:rPr>
          <w:rFonts w:ascii="Arial" w:eastAsia="Arial" w:hAnsi="Arial" w:cs="Arial"/>
        </w:rPr>
        <w:t>.</w:t>
      </w:r>
    </w:p>
    <w:p w14:paraId="2CD2752E" w14:textId="31ACB355" w:rsidR="00931C0D" w:rsidRPr="00931C0D" w:rsidRDefault="00966B47" w:rsidP="00931C0D">
      <w:pPr>
        <w:spacing w:after="120" w:line="360" w:lineRule="auto"/>
        <w:ind w:left="567" w:right="1695"/>
        <w:rPr>
          <w:rFonts w:ascii="Arial" w:eastAsia="Arial" w:hAnsi="Arial" w:cs="Arial"/>
        </w:rPr>
      </w:pPr>
      <w:r>
        <w:rPr>
          <w:rFonts w:ascii="Arial" w:eastAsia="Arial" w:hAnsi="Arial" w:cs="Arial"/>
        </w:rPr>
        <w:t>M</w:t>
      </w:r>
      <w:r w:rsidR="00B314E0">
        <w:rPr>
          <w:rFonts w:ascii="Arial" w:eastAsia="Arial" w:hAnsi="Arial" w:cs="Arial"/>
        </w:rPr>
        <w:t>it der L</w:t>
      </w:r>
      <w:r w:rsidR="000127EA" w:rsidRPr="000127EA">
        <w:rPr>
          <w:rFonts w:ascii="Arial" w:eastAsia="Arial" w:hAnsi="Arial" w:cs="Arial"/>
        </w:rPr>
        <w:t xml:space="preserve">izenz </w:t>
      </w:r>
      <w:proofErr w:type="spellStart"/>
      <w:r w:rsidR="000127EA" w:rsidRPr="000127EA">
        <w:rPr>
          <w:rFonts w:ascii="Arial" w:eastAsia="Arial" w:hAnsi="Arial" w:cs="Arial"/>
        </w:rPr>
        <w:t>GPS-Maps&amp;Doc</w:t>
      </w:r>
      <w:proofErr w:type="spellEnd"/>
      <w:r w:rsidR="000127EA" w:rsidRPr="000127EA">
        <w:rPr>
          <w:rFonts w:ascii="Arial" w:eastAsia="Arial" w:hAnsi="Arial" w:cs="Arial"/>
        </w:rPr>
        <w:t xml:space="preserve"> </w:t>
      </w:r>
      <w:r w:rsidR="00FD1605">
        <w:rPr>
          <w:rFonts w:ascii="Arial" w:eastAsia="Arial" w:hAnsi="Arial" w:cs="Arial"/>
        </w:rPr>
        <w:t>werden</w:t>
      </w:r>
      <w:r>
        <w:rPr>
          <w:rFonts w:ascii="Arial" w:eastAsia="Arial" w:hAnsi="Arial" w:cs="Arial"/>
        </w:rPr>
        <w:t xml:space="preserve"> </w:t>
      </w:r>
      <w:r w:rsidR="000127EA" w:rsidRPr="000127EA">
        <w:rPr>
          <w:rFonts w:ascii="Arial" w:eastAsia="Arial" w:hAnsi="Arial" w:cs="Arial"/>
        </w:rPr>
        <w:t>über den Task Controller (TC) sowohl Maschinendaten als auch</w:t>
      </w:r>
      <w:r w:rsidR="000127EA">
        <w:rPr>
          <w:rFonts w:ascii="Arial" w:eastAsia="Arial" w:hAnsi="Arial" w:cs="Arial"/>
        </w:rPr>
        <w:t xml:space="preserve"> </w:t>
      </w:r>
      <w:r w:rsidR="000127EA" w:rsidRPr="000127EA">
        <w:rPr>
          <w:rFonts w:ascii="Arial" w:eastAsia="Arial" w:hAnsi="Arial" w:cs="Arial"/>
        </w:rPr>
        <w:t>georeferenzierte Daten erfass</w:t>
      </w:r>
      <w:r>
        <w:rPr>
          <w:rFonts w:ascii="Arial" w:eastAsia="Arial" w:hAnsi="Arial" w:cs="Arial"/>
        </w:rPr>
        <w:t>t</w:t>
      </w:r>
      <w:r w:rsidR="000127EA" w:rsidRPr="000127EA">
        <w:rPr>
          <w:rFonts w:ascii="Arial" w:eastAsia="Arial" w:hAnsi="Arial" w:cs="Arial"/>
        </w:rPr>
        <w:t xml:space="preserve"> und dokumentier</w:t>
      </w:r>
      <w:r>
        <w:rPr>
          <w:rFonts w:ascii="Arial" w:eastAsia="Arial" w:hAnsi="Arial" w:cs="Arial"/>
        </w:rPr>
        <w:t>t</w:t>
      </w:r>
      <w:r w:rsidR="000127EA" w:rsidRPr="000127EA">
        <w:rPr>
          <w:rFonts w:ascii="Arial" w:eastAsia="Arial" w:hAnsi="Arial" w:cs="Arial"/>
        </w:rPr>
        <w:t xml:space="preserve">. </w:t>
      </w:r>
      <w:r w:rsidR="00931C0D">
        <w:rPr>
          <w:rFonts w:ascii="Arial" w:eastAsia="Arial" w:hAnsi="Arial" w:cs="Arial"/>
        </w:rPr>
        <w:t>Neben dem klassischen Import über das komfortable</w:t>
      </w:r>
      <w:r w:rsidR="000D7EC1">
        <w:rPr>
          <w:rFonts w:ascii="Arial" w:eastAsia="Arial" w:hAnsi="Arial" w:cs="Arial"/>
        </w:rPr>
        <w:t>,</w:t>
      </w:r>
      <w:r w:rsidR="00931C0D">
        <w:rPr>
          <w:rFonts w:ascii="Arial" w:eastAsia="Arial" w:hAnsi="Arial" w:cs="Arial"/>
        </w:rPr>
        <w:t xml:space="preserve"> zentrale Importmenü über USB-Stick</w:t>
      </w:r>
      <w:r w:rsidR="00FD1605">
        <w:rPr>
          <w:rFonts w:ascii="Arial" w:eastAsia="Arial" w:hAnsi="Arial" w:cs="Arial"/>
        </w:rPr>
        <w:t xml:space="preserve"> ermöglicht </w:t>
      </w:r>
      <w:r w:rsidR="00464F3C">
        <w:rPr>
          <w:rFonts w:ascii="Arial" w:eastAsia="Arial" w:hAnsi="Arial" w:cs="Arial"/>
        </w:rPr>
        <w:t xml:space="preserve">die App </w:t>
      </w:r>
      <w:proofErr w:type="spellStart"/>
      <w:r w:rsidR="00FD1605">
        <w:rPr>
          <w:rFonts w:ascii="Arial" w:eastAsia="Arial" w:hAnsi="Arial" w:cs="Arial"/>
        </w:rPr>
        <w:t>AmaTron</w:t>
      </w:r>
      <w:proofErr w:type="spellEnd"/>
      <w:r w:rsidR="00FD1605">
        <w:rPr>
          <w:rFonts w:ascii="Arial" w:eastAsia="Arial" w:hAnsi="Arial" w:cs="Arial"/>
        </w:rPr>
        <w:t xml:space="preserve"> Share dem Anwender, die</w:t>
      </w:r>
      <w:r w:rsidR="00931C0D">
        <w:rPr>
          <w:rFonts w:ascii="Arial" w:eastAsia="Arial" w:hAnsi="Arial" w:cs="Arial"/>
        </w:rPr>
        <w:t xml:space="preserve"> Auftragsdaten von einem mobilen Endgerät per WLAN an den </w:t>
      </w:r>
      <w:proofErr w:type="spellStart"/>
      <w:r w:rsidR="00931C0D">
        <w:rPr>
          <w:rFonts w:ascii="Arial" w:eastAsia="Arial" w:hAnsi="Arial" w:cs="Arial"/>
        </w:rPr>
        <w:t>AmaTron</w:t>
      </w:r>
      <w:proofErr w:type="spellEnd"/>
      <w:r w:rsidR="00931C0D">
        <w:rPr>
          <w:rFonts w:ascii="Arial" w:eastAsia="Arial" w:hAnsi="Arial" w:cs="Arial"/>
        </w:rPr>
        <w:t xml:space="preserve"> 4 </w:t>
      </w:r>
      <w:r w:rsidR="00FD1605">
        <w:rPr>
          <w:rFonts w:ascii="Arial" w:eastAsia="Arial" w:hAnsi="Arial" w:cs="Arial"/>
        </w:rPr>
        <w:t xml:space="preserve">zu </w:t>
      </w:r>
      <w:r w:rsidR="00931C0D">
        <w:rPr>
          <w:rFonts w:ascii="Arial" w:eastAsia="Arial" w:hAnsi="Arial" w:cs="Arial"/>
        </w:rPr>
        <w:t xml:space="preserve">senden. </w:t>
      </w:r>
      <w:r w:rsidR="001551C4">
        <w:rPr>
          <w:rFonts w:ascii="Arial" w:eastAsia="Arial" w:hAnsi="Arial" w:cs="Arial"/>
        </w:rPr>
        <w:t>Über die</w:t>
      </w:r>
      <w:r w:rsidR="00931C0D" w:rsidRPr="00931C0D">
        <w:rPr>
          <w:rFonts w:ascii="Arial" w:eastAsia="Arial" w:hAnsi="Arial" w:cs="Arial"/>
        </w:rPr>
        <w:t xml:space="preserve"> kostenlose App </w:t>
      </w:r>
      <w:r w:rsidR="001551C4">
        <w:rPr>
          <w:rFonts w:ascii="Arial" w:eastAsia="Arial" w:hAnsi="Arial" w:cs="Arial"/>
        </w:rPr>
        <w:t>können</w:t>
      </w:r>
      <w:r w:rsidR="00931C0D" w:rsidRPr="00931C0D">
        <w:rPr>
          <w:rFonts w:ascii="Arial" w:eastAsia="Arial" w:hAnsi="Arial" w:cs="Arial"/>
        </w:rPr>
        <w:t xml:space="preserve"> aus einem beliebigen Messenger oder aus einer Cloud Auftragsdaten</w:t>
      </w:r>
      <w:r w:rsidR="000D7EC1">
        <w:rPr>
          <w:rFonts w:ascii="Arial" w:eastAsia="Arial" w:hAnsi="Arial" w:cs="Arial"/>
        </w:rPr>
        <w:t>,</w:t>
      </w:r>
      <w:r w:rsidR="00931C0D" w:rsidRPr="00931C0D">
        <w:rPr>
          <w:rFonts w:ascii="Arial" w:eastAsia="Arial" w:hAnsi="Arial" w:cs="Arial"/>
        </w:rPr>
        <w:t xml:space="preserve"> beispielsweise Feldgrenzen oder Applikationskarten</w:t>
      </w:r>
      <w:r w:rsidR="000D7EC1">
        <w:rPr>
          <w:rFonts w:ascii="Arial" w:eastAsia="Arial" w:hAnsi="Arial" w:cs="Arial"/>
        </w:rPr>
        <w:t>,</w:t>
      </w:r>
      <w:r w:rsidR="00931C0D" w:rsidRPr="00931C0D">
        <w:rPr>
          <w:rFonts w:ascii="Arial" w:eastAsia="Arial" w:hAnsi="Arial" w:cs="Arial"/>
        </w:rPr>
        <w:t xml:space="preserve"> komfortabel im ISO-XML-Format oder </w:t>
      </w:r>
      <w:proofErr w:type="spellStart"/>
      <w:r w:rsidR="00931C0D" w:rsidRPr="00931C0D">
        <w:rPr>
          <w:rFonts w:ascii="Arial" w:eastAsia="Arial" w:hAnsi="Arial" w:cs="Arial"/>
        </w:rPr>
        <w:t>shape</w:t>
      </w:r>
      <w:proofErr w:type="spellEnd"/>
      <w:r w:rsidR="00931C0D" w:rsidRPr="00931C0D">
        <w:rPr>
          <w:rFonts w:ascii="Arial" w:eastAsia="Arial" w:hAnsi="Arial" w:cs="Arial"/>
        </w:rPr>
        <w:t xml:space="preserve">-Format an den </w:t>
      </w:r>
      <w:proofErr w:type="spellStart"/>
      <w:r w:rsidR="00931C0D" w:rsidRPr="00931C0D">
        <w:rPr>
          <w:rFonts w:ascii="Arial" w:eastAsia="Arial" w:hAnsi="Arial" w:cs="Arial"/>
        </w:rPr>
        <w:t>AmaTron</w:t>
      </w:r>
      <w:proofErr w:type="spellEnd"/>
      <w:r w:rsidR="00931C0D" w:rsidRPr="00931C0D">
        <w:rPr>
          <w:rFonts w:ascii="Arial" w:eastAsia="Arial" w:hAnsi="Arial" w:cs="Arial"/>
        </w:rPr>
        <w:t xml:space="preserve"> 4 weitergeleitet und dort importiert und abgearbeitet werden. </w:t>
      </w:r>
    </w:p>
    <w:p w14:paraId="1CED0AC2" w14:textId="5B0EF6CF" w:rsidR="00931C0D" w:rsidRPr="000127EA" w:rsidRDefault="000127EA" w:rsidP="00931C0D">
      <w:pPr>
        <w:spacing w:after="120" w:line="360" w:lineRule="auto"/>
        <w:ind w:left="567" w:right="1695"/>
        <w:rPr>
          <w:rFonts w:ascii="Arial" w:eastAsia="Arial" w:hAnsi="Arial" w:cs="Arial"/>
        </w:rPr>
      </w:pPr>
      <w:r w:rsidRPr="000127EA">
        <w:rPr>
          <w:rFonts w:ascii="Arial" w:eastAsia="Arial" w:hAnsi="Arial" w:cs="Arial"/>
        </w:rPr>
        <w:t>Nach Import einer Applikationskarte kann direkt mit der Arbeit im Feld gestartet werden, ohne im Vorfeld einen Auftrag</w:t>
      </w:r>
      <w:r>
        <w:rPr>
          <w:rFonts w:ascii="Arial" w:eastAsia="Arial" w:hAnsi="Arial" w:cs="Arial"/>
        </w:rPr>
        <w:t xml:space="preserve"> </w:t>
      </w:r>
      <w:r w:rsidRPr="000127EA">
        <w:rPr>
          <w:rFonts w:ascii="Arial" w:eastAsia="Arial" w:hAnsi="Arial" w:cs="Arial"/>
        </w:rPr>
        <w:t>anlegen zu müssen.</w:t>
      </w:r>
      <w:r w:rsidR="00931C0D" w:rsidRPr="00931C0D">
        <w:rPr>
          <w:rFonts w:ascii="Arial" w:eastAsia="Arial" w:hAnsi="Arial" w:cs="Arial"/>
        </w:rPr>
        <w:t xml:space="preserve"> </w:t>
      </w:r>
      <w:r w:rsidR="00931C0D" w:rsidRPr="000127EA">
        <w:rPr>
          <w:rFonts w:ascii="Arial" w:eastAsia="Arial" w:hAnsi="Arial" w:cs="Arial"/>
        </w:rPr>
        <w:t>Hierbei gilt das Motto: Erst arbeiten, dann speichern oder löschen.</w:t>
      </w:r>
    </w:p>
    <w:p w14:paraId="367BD07A" w14:textId="5D820015" w:rsidR="000127EA" w:rsidRDefault="000127EA" w:rsidP="000127EA">
      <w:pPr>
        <w:spacing w:after="120" w:line="360" w:lineRule="auto"/>
        <w:ind w:left="567" w:right="1695"/>
        <w:rPr>
          <w:rFonts w:ascii="Arial" w:eastAsia="Arial" w:hAnsi="Arial" w:cs="Arial"/>
        </w:rPr>
      </w:pPr>
      <w:r w:rsidRPr="000127EA">
        <w:rPr>
          <w:rFonts w:ascii="Arial" w:eastAsia="Arial" w:hAnsi="Arial" w:cs="Arial"/>
        </w:rPr>
        <w:t xml:space="preserve">Wenn die Arbeit abgeschlossen ist, </w:t>
      </w:r>
      <w:r w:rsidR="00943928">
        <w:rPr>
          <w:rFonts w:ascii="Arial" w:eastAsia="Arial" w:hAnsi="Arial" w:cs="Arial"/>
        </w:rPr>
        <w:t>wird</w:t>
      </w:r>
      <w:r w:rsidRPr="000127EA">
        <w:rPr>
          <w:rFonts w:ascii="Arial" w:eastAsia="Arial" w:hAnsi="Arial" w:cs="Arial"/>
        </w:rPr>
        <w:t xml:space="preserve"> der Auftrag auf dem Terminal gespeichert oder </w:t>
      </w:r>
      <w:r w:rsidR="00931C0D">
        <w:rPr>
          <w:rFonts w:ascii="Arial" w:eastAsia="Arial" w:hAnsi="Arial" w:cs="Arial"/>
        </w:rPr>
        <w:t>im</w:t>
      </w:r>
      <w:r w:rsidRPr="000127EA">
        <w:rPr>
          <w:rFonts w:ascii="Arial" w:eastAsia="Arial" w:hAnsi="Arial" w:cs="Arial"/>
        </w:rPr>
        <w:t xml:space="preserve"> ISO-XML-Format oder </w:t>
      </w:r>
      <w:proofErr w:type="gramStart"/>
      <w:r w:rsidRPr="000127EA">
        <w:rPr>
          <w:rFonts w:ascii="Arial" w:eastAsia="Arial" w:hAnsi="Arial" w:cs="Arial"/>
        </w:rPr>
        <w:t>PDF</w:t>
      </w:r>
      <w:r w:rsidR="00CD2C9B">
        <w:rPr>
          <w:rFonts w:ascii="Arial" w:eastAsia="Arial" w:hAnsi="Arial" w:cs="Arial"/>
        </w:rPr>
        <w:t>-</w:t>
      </w:r>
      <w:r w:rsidRPr="000127EA">
        <w:rPr>
          <w:rFonts w:ascii="Arial" w:eastAsia="Arial" w:hAnsi="Arial" w:cs="Arial"/>
        </w:rPr>
        <w:t>Format</w:t>
      </w:r>
      <w:proofErr w:type="gramEnd"/>
      <w:r>
        <w:rPr>
          <w:rFonts w:ascii="Arial" w:eastAsia="Arial" w:hAnsi="Arial" w:cs="Arial"/>
        </w:rPr>
        <w:t xml:space="preserve"> </w:t>
      </w:r>
      <w:r w:rsidRPr="000127EA">
        <w:rPr>
          <w:rFonts w:ascii="Arial" w:eastAsia="Arial" w:hAnsi="Arial" w:cs="Arial"/>
        </w:rPr>
        <w:t>exportiert. Der ISO-XML-Export kann anschließend für die Dokumentation in ein Farm</w:t>
      </w:r>
      <w:r w:rsidR="000D7EC1">
        <w:rPr>
          <w:rFonts w:ascii="Arial" w:eastAsia="Arial" w:hAnsi="Arial" w:cs="Arial"/>
        </w:rPr>
        <w:t xml:space="preserve"> </w:t>
      </w:r>
      <w:r w:rsidRPr="000127EA">
        <w:rPr>
          <w:rFonts w:ascii="Arial" w:eastAsia="Arial" w:hAnsi="Arial" w:cs="Arial"/>
        </w:rPr>
        <w:t>Management</w:t>
      </w:r>
      <w:r w:rsidR="000D7EC1">
        <w:rPr>
          <w:rFonts w:ascii="Arial" w:eastAsia="Arial" w:hAnsi="Arial" w:cs="Arial"/>
        </w:rPr>
        <w:t xml:space="preserve"> </w:t>
      </w:r>
      <w:r w:rsidRPr="000127EA">
        <w:rPr>
          <w:rFonts w:ascii="Arial" w:eastAsia="Arial" w:hAnsi="Arial" w:cs="Arial"/>
        </w:rPr>
        <w:t>Information</w:t>
      </w:r>
      <w:r w:rsidR="000D7EC1">
        <w:rPr>
          <w:rFonts w:ascii="Arial" w:eastAsia="Arial" w:hAnsi="Arial" w:cs="Arial"/>
        </w:rPr>
        <w:t xml:space="preserve"> S</w:t>
      </w:r>
      <w:r w:rsidRPr="000127EA">
        <w:rPr>
          <w:rFonts w:ascii="Arial" w:eastAsia="Arial" w:hAnsi="Arial" w:cs="Arial"/>
        </w:rPr>
        <w:t>ystem eingespielt werden. Zu jedem Auftrag kann ein PDF</w:t>
      </w:r>
      <w:r w:rsidR="00CD2C9B">
        <w:rPr>
          <w:rFonts w:ascii="Arial" w:eastAsia="Arial" w:hAnsi="Arial" w:cs="Arial"/>
        </w:rPr>
        <w:t>-</w:t>
      </w:r>
      <w:r w:rsidRPr="000127EA">
        <w:rPr>
          <w:rFonts w:ascii="Arial" w:eastAsia="Arial" w:hAnsi="Arial" w:cs="Arial"/>
        </w:rPr>
        <w:t>Report</w:t>
      </w:r>
      <w:r>
        <w:rPr>
          <w:rFonts w:ascii="Arial" w:eastAsia="Arial" w:hAnsi="Arial" w:cs="Arial"/>
        </w:rPr>
        <w:t xml:space="preserve"> </w:t>
      </w:r>
      <w:r w:rsidRPr="000127EA">
        <w:rPr>
          <w:rFonts w:ascii="Arial" w:eastAsia="Arial" w:hAnsi="Arial" w:cs="Arial"/>
        </w:rPr>
        <w:t>zu Dokumentationszwecken erstellt werden.</w:t>
      </w:r>
      <w:r>
        <w:rPr>
          <w:rFonts w:ascii="Arial" w:eastAsia="Arial" w:hAnsi="Arial" w:cs="Arial"/>
        </w:rPr>
        <w:t xml:space="preserve"> </w:t>
      </w:r>
    </w:p>
    <w:p w14:paraId="237ADB5A" w14:textId="174F50B5" w:rsidR="00931C0D" w:rsidRDefault="00931C0D" w:rsidP="00931C0D">
      <w:pPr>
        <w:spacing w:after="120" w:line="360" w:lineRule="auto"/>
        <w:ind w:left="567" w:right="1695"/>
        <w:rPr>
          <w:rFonts w:ascii="Arial" w:eastAsia="Arial" w:hAnsi="Arial" w:cs="Arial"/>
        </w:rPr>
      </w:pPr>
      <w:r w:rsidRPr="00931C0D">
        <w:rPr>
          <w:rFonts w:ascii="Arial" w:eastAsia="Arial" w:hAnsi="Arial" w:cs="Arial"/>
        </w:rPr>
        <w:lastRenderedPageBreak/>
        <w:t xml:space="preserve">Mit der App </w:t>
      </w:r>
      <w:proofErr w:type="spellStart"/>
      <w:r w:rsidRPr="00931C0D">
        <w:rPr>
          <w:rFonts w:ascii="Arial" w:eastAsia="Arial" w:hAnsi="Arial" w:cs="Arial"/>
        </w:rPr>
        <w:t>AmaTron</w:t>
      </w:r>
      <w:proofErr w:type="spellEnd"/>
      <w:r w:rsidRPr="00931C0D">
        <w:rPr>
          <w:rFonts w:ascii="Arial" w:eastAsia="Arial" w:hAnsi="Arial" w:cs="Arial"/>
        </w:rPr>
        <w:t xml:space="preserve"> Share kann der Anwender den Export</w:t>
      </w:r>
      <w:r w:rsidR="00C446A6">
        <w:rPr>
          <w:rFonts w:ascii="Arial" w:eastAsia="Arial" w:hAnsi="Arial" w:cs="Arial"/>
        </w:rPr>
        <w:t xml:space="preserve"> besonders</w:t>
      </w:r>
      <w:r w:rsidRPr="00931C0D">
        <w:rPr>
          <w:rFonts w:ascii="Arial" w:eastAsia="Arial" w:hAnsi="Arial" w:cs="Arial"/>
        </w:rPr>
        <w:t xml:space="preserve"> komfortabel durchführen und die Dateien im Anschluss per beliebigen Messenger oder </w:t>
      </w:r>
      <w:r w:rsidR="00943928">
        <w:rPr>
          <w:rFonts w:ascii="Arial" w:eastAsia="Arial" w:hAnsi="Arial" w:cs="Arial"/>
        </w:rPr>
        <w:t xml:space="preserve">per </w:t>
      </w:r>
      <w:r w:rsidRPr="00931C0D">
        <w:rPr>
          <w:rFonts w:ascii="Arial" w:eastAsia="Arial" w:hAnsi="Arial" w:cs="Arial"/>
        </w:rPr>
        <w:t>Cloud teilen. Dies ermöglicht einen schnellen und einfachen Datenaustausch für eine professionelle Landwirtschaft.</w:t>
      </w:r>
    </w:p>
    <w:p w14:paraId="02361A8A" w14:textId="51148BC0" w:rsidR="002C2D5C" w:rsidRPr="002C2D5C" w:rsidRDefault="002C2D5C" w:rsidP="00931C0D">
      <w:pPr>
        <w:spacing w:after="120" w:line="360" w:lineRule="auto"/>
        <w:ind w:left="567" w:right="1695"/>
        <w:rPr>
          <w:rFonts w:ascii="Arial" w:eastAsia="Arial" w:hAnsi="Arial" w:cs="Arial"/>
        </w:rPr>
      </w:pPr>
      <w:r w:rsidRPr="002C2D5C">
        <w:rPr>
          <w:rFonts w:ascii="Arial" w:eastAsia="Arial" w:hAnsi="Arial" w:cs="Arial"/>
        </w:rPr>
        <w:t xml:space="preserve">Die App </w:t>
      </w:r>
      <w:proofErr w:type="spellStart"/>
      <w:r w:rsidRPr="002C2D5C">
        <w:rPr>
          <w:rFonts w:ascii="Arial" w:eastAsia="Arial" w:hAnsi="Arial" w:cs="Arial"/>
        </w:rPr>
        <w:t>AmaTron</w:t>
      </w:r>
      <w:proofErr w:type="spellEnd"/>
      <w:r w:rsidRPr="002C2D5C">
        <w:rPr>
          <w:rFonts w:ascii="Arial" w:eastAsia="Arial" w:hAnsi="Arial" w:cs="Arial"/>
        </w:rPr>
        <w:t xml:space="preserve"> Share wird ab</w:t>
      </w:r>
      <w:r>
        <w:rPr>
          <w:rFonts w:ascii="Arial" w:eastAsia="Arial" w:hAnsi="Arial" w:cs="Arial"/>
        </w:rPr>
        <w:t xml:space="preserve"> </w:t>
      </w:r>
      <w:r w:rsidR="00FE49B3">
        <w:rPr>
          <w:rFonts w:ascii="Arial" w:eastAsia="Arial" w:hAnsi="Arial" w:cs="Arial"/>
        </w:rPr>
        <w:t xml:space="preserve">Dezember </w:t>
      </w:r>
      <w:r>
        <w:rPr>
          <w:rFonts w:ascii="Arial" w:eastAsia="Arial" w:hAnsi="Arial" w:cs="Arial"/>
        </w:rPr>
        <w:t>2024</w:t>
      </w:r>
      <w:r w:rsidR="00163B69">
        <w:rPr>
          <w:rFonts w:ascii="Arial" w:eastAsia="Arial" w:hAnsi="Arial" w:cs="Arial"/>
        </w:rPr>
        <w:t xml:space="preserve"> im Google Play Store und Apple App Store kostenlos verfügbar sein. </w:t>
      </w:r>
    </w:p>
    <w:p w14:paraId="0B3AFF88" w14:textId="77777777" w:rsidR="00CA7B47" w:rsidRPr="002C2D5C" w:rsidRDefault="00CA7B47" w:rsidP="00CA7B47">
      <w:pPr>
        <w:spacing w:after="120" w:line="360" w:lineRule="auto"/>
        <w:ind w:left="567" w:right="1695"/>
        <w:rPr>
          <w:rFonts w:ascii="Arial" w:eastAsia="Arial" w:hAnsi="Arial" w:cs="Arial"/>
        </w:rPr>
      </w:pPr>
    </w:p>
    <w:p w14:paraId="6CFA575D" w14:textId="64F4C5F7" w:rsidR="00BD4271" w:rsidRDefault="005D2430" w:rsidP="00CA7B47">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1D5B81FA" wp14:editId="504AB181">
            <wp:extent cx="6464480" cy="1574096"/>
            <wp:effectExtent l="0" t="0" r="0" b="7620"/>
            <wp:docPr id="1147418961" name="Grafik 1" descr="Ein Bild, das Text, Elektroni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418961" name="Grafik 1" descr="Ein Bild, das Text, Elektronik enthält.&#10;&#10;Automatisch generierte Beschreibu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9841" cy="1577836"/>
                    </a:xfrm>
                    <a:prstGeom prst="rect">
                      <a:avLst/>
                    </a:prstGeom>
                    <a:noFill/>
                    <a:ln>
                      <a:noFill/>
                    </a:ln>
                  </pic:spPr>
                </pic:pic>
              </a:graphicData>
            </a:graphic>
          </wp:inline>
        </w:drawing>
      </w:r>
    </w:p>
    <w:p w14:paraId="18141112" w14:textId="3215B3C6" w:rsidR="00BD4271" w:rsidRPr="005D2430" w:rsidRDefault="00BD4271" w:rsidP="00CA7B47">
      <w:pPr>
        <w:spacing w:after="120" w:line="360" w:lineRule="auto"/>
        <w:ind w:left="567" w:right="1695"/>
        <w:rPr>
          <w:rFonts w:ascii="Arial" w:eastAsia="Arial" w:hAnsi="Arial" w:cs="Arial"/>
          <w:i/>
          <w:iCs/>
          <w:sz w:val="22"/>
          <w:szCs w:val="22"/>
        </w:rPr>
      </w:pPr>
      <w:r w:rsidRPr="005D2430">
        <w:rPr>
          <w:rFonts w:ascii="Arial" w:eastAsia="Arial" w:hAnsi="Arial" w:cs="Arial"/>
          <w:i/>
          <w:iCs/>
          <w:sz w:val="22"/>
          <w:szCs w:val="22"/>
        </w:rPr>
        <w:t xml:space="preserve">Über die App </w:t>
      </w:r>
      <w:proofErr w:type="spellStart"/>
      <w:r w:rsidRPr="005D2430">
        <w:rPr>
          <w:rFonts w:ascii="Arial" w:eastAsia="Arial" w:hAnsi="Arial" w:cs="Arial"/>
          <w:i/>
          <w:iCs/>
          <w:sz w:val="22"/>
          <w:szCs w:val="22"/>
        </w:rPr>
        <w:t>AmaTron</w:t>
      </w:r>
      <w:proofErr w:type="spellEnd"/>
      <w:r w:rsidRPr="005D2430">
        <w:rPr>
          <w:rFonts w:ascii="Arial" w:eastAsia="Arial" w:hAnsi="Arial" w:cs="Arial"/>
          <w:i/>
          <w:iCs/>
          <w:sz w:val="22"/>
          <w:szCs w:val="22"/>
        </w:rPr>
        <w:t xml:space="preserve"> Share, die über WLAN mit dem </w:t>
      </w:r>
      <w:proofErr w:type="spellStart"/>
      <w:r w:rsidRPr="005D2430">
        <w:rPr>
          <w:rFonts w:ascii="Arial" w:eastAsia="Arial" w:hAnsi="Arial" w:cs="Arial"/>
          <w:i/>
          <w:iCs/>
          <w:sz w:val="22"/>
          <w:szCs w:val="22"/>
        </w:rPr>
        <w:t>AmaTron</w:t>
      </w:r>
      <w:proofErr w:type="spellEnd"/>
      <w:r w:rsidRPr="005D2430">
        <w:rPr>
          <w:rFonts w:ascii="Arial" w:eastAsia="Arial" w:hAnsi="Arial" w:cs="Arial"/>
          <w:i/>
          <w:iCs/>
          <w:sz w:val="22"/>
          <w:szCs w:val="22"/>
        </w:rPr>
        <w:t xml:space="preserve"> 4 verbunden ist, können alle Daten bequem online importiert und exportiert werden.</w:t>
      </w:r>
    </w:p>
    <w:p w14:paraId="155E6976" w14:textId="77777777" w:rsidR="00C1471B" w:rsidRDefault="00C1471B">
      <w:pPr>
        <w:rPr>
          <w:rFonts w:ascii="Arial" w:hAnsi="Arial" w:cs="Arial"/>
          <w:bCs/>
        </w:rPr>
      </w:pPr>
    </w:p>
    <w:p w14:paraId="4BCD7030" w14:textId="3855C7D4" w:rsidR="00C1471B" w:rsidRDefault="00C1471B">
      <w:pPr>
        <w:rPr>
          <w:rFonts w:ascii="Arial" w:hAnsi="Arial" w:cs="Arial"/>
          <w:bCs/>
        </w:rPr>
      </w:pPr>
    </w:p>
    <w:p w14:paraId="170FEC7F" w14:textId="620097D3" w:rsidR="004A4E71" w:rsidRDefault="004A4E71">
      <w:pPr>
        <w:rPr>
          <w:rFonts w:ascii="Arial" w:hAnsi="Arial" w:cs="Arial"/>
          <w:bCs/>
        </w:rPr>
      </w:pPr>
      <w:r>
        <w:rPr>
          <w:rFonts w:ascii="Arial" w:hAnsi="Arial" w:cs="Arial"/>
          <w:bCs/>
        </w:rPr>
        <w:br w:type="page"/>
      </w:r>
    </w:p>
    <w:p w14:paraId="58F07447"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sidRPr="00D27732">
        <w:rPr>
          <w:rFonts w:ascii="Arial" w:hAnsi="Arial" w:cs="Arial"/>
          <w:bCs/>
          <w:color w:val="808080" w:themeColor="background1" w:themeShade="80"/>
          <w:sz w:val="20"/>
          <w:szCs w:val="20"/>
        </w:rPr>
        <w:lastRenderedPageBreak/>
        <w:t>Abbildungen, Inhalt und Angaben über technische Daten sind unverbindlich und können ausstattungsbedingt abweichen. Die gültigen Bestimmungen von länderspezifischen Straßenverkehrsvorschriften sind einzuhalten, sodass eine besondere Genehmigungspflicht entstehen kann. Die zulässigen Achslasten und Gesamtgewichte der Traktoren sind zu überprüfen. Nicht alle aufgeführten Kombinationsmöglichkeiten sind bei allen Traktorherstellern realisierbar.</w:t>
      </w:r>
    </w:p>
    <w:p w14:paraId="1BA9A977" w14:textId="77777777" w:rsidR="00A42ED2" w:rsidRDefault="00A42ED2" w:rsidP="00A42ED2">
      <w:pPr>
        <w:spacing w:after="120" w:line="360" w:lineRule="auto"/>
        <w:ind w:left="567" w:right="1695"/>
        <w:rPr>
          <w:rFonts w:ascii="Arial" w:hAnsi="Arial" w:cs="Arial"/>
          <w:bCs/>
        </w:rPr>
      </w:pPr>
    </w:p>
    <w:p w14:paraId="56D6F7F8"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sidRPr="00E12CE4">
        <w:rPr>
          <w:rFonts w:ascii="Arial" w:hAnsi="Arial" w:cs="Arial"/>
          <w:b/>
          <w:bCs/>
          <w:color w:val="808080" w:themeColor="background1" w:themeShade="80"/>
          <w:sz w:val="20"/>
          <w:szCs w:val="20"/>
        </w:rPr>
        <w:t>Über AMAZONE</w:t>
      </w:r>
    </w:p>
    <w:p w14:paraId="0FF3D8B6" w14:textId="77777777"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sidRPr="00E12CE4">
        <w:rPr>
          <w:rFonts w:ascii="Arial" w:hAnsi="Arial" w:cs="Arial"/>
          <w:bCs/>
          <w:color w:val="808080" w:themeColor="background1" w:themeShade="80"/>
          <w:sz w:val="20"/>
          <w:szCs w:val="20"/>
        </w:rPr>
        <w:t xml:space="preserve">Die AMAZONEN-WERKE H. Dreyer </w:t>
      </w:r>
      <w:r>
        <w:rPr>
          <w:rFonts w:ascii="Arial" w:hAnsi="Arial" w:cs="Arial"/>
          <w:bCs/>
          <w:color w:val="808080" w:themeColor="background1" w:themeShade="80"/>
          <w:sz w:val="20"/>
          <w:szCs w:val="20"/>
        </w:rPr>
        <w:t>SE</w:t>
      </w:r>
      <w:r w:rsidRPr="00E12CE4">
        <w:rPr>
          <w:rFonts w:ascii="Arial" w:hAnsi="Arial" w:cs="Arial"/>
          <w:bCs/>
          <w:color w:val="808080" w:themeColor="background1" w:themeShade="80"/>
          <w:sz w:val="20"/>
          <w:szCs w:val="20"/>
        </w:rPr>
        <w:t xml:space="preserve"> &amp; Co.</w:t>
      </w:r>
      <w:r>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 xml:space="preserve">KG mit Hauptsitz in 49205 Hasbergen-Gaste stellen Land- und Kommunalmaschinen her. Das inhabergeführte Unternehmen beschäftigt an neun verschiedenen Produktionsstandorten </w:t>
      </w:r>
      <w:r w:rsidR="00212FC9">
        <w:rPr>
          <w:rFonts w:ascii="Arial" w:hAnsi="Arial" w:cs="Arial"/>
          <w:bCs/>
          <w:color w:val="808080" w:themeColor="background1" w:themeShade="80"/>
          <w:sz w:val="20"/>
          <w:szCs w:val="20"/>
        </w:rPr>
        <w:t>über</w:t>
      </w:r>
      <w:r w:rsidRPr="00E12CE4">
        <w:rPr>
          <w:rFonts w:ascii="Arial" w:hAnsi="Arial" w:cs="Arial"/>
          <w:bCs/>
          <w:color w:val="808080" w:themeColor="background1" w:themeShade="80"/>
          <w:sz w:val="20"/>
          <w:szCs w:val="20"/>
        </w:rPr>
        <w:t xml:space="preserve"> </w:t>
      </w:r>
      <w:r>
        <w:rPr>
          <w:rFonts w:ascii="Arial" w:hAnsi="Arial" w:cs="Arial"/>
          <w:bCs/>
          <w:color w:val="808080" w:themeColor="background1" w:themeShade="80"/>
          <w:sz w:val="20"/>
          <w:szCs w:val="20"/>
        </w:rPr>
        <w:t>2.</w:t>
      </w:r>
      <w:r w:rsidR="00212FC9">
        <w:rPr>
          <w:rFonts w:ascii="Arial" w:hAnsi="Arial" w:cs="Arial"/>
          <w:bCs/>
          <w:color w:val="808080" w:themeColor="background1" w:themeShade="80"/>
          <w:sz w:val="20"/>
          <w:szCs w:val="20"/>
        </w:rPr>
        <w:t>5</w:t>
      </w:r>
      <w:r>
        <w:rPr>
          <w:rFonts w:ascii="Arial" w:hAnsi="Arial" w:cs="Arial"/>
          <w:bCs/>
          <w:color w:val="808080" w:themeColor="background1" w:themeShade="80"/>
          <w:sz w:val="20"/>
          <w:szCs w:val="20"/>
        </w:rPr>
        <w:t>00</w:t>
      </w:r>
      <w:r w:rsidRPr="00E12CE4">
        <w:rPr>
          <w:rFonts w:ascii="Arial" w:hAnsi="Arial" w:cs="Arial"/>
          <w:bCs/>
          <w:color w:val="808080" w:themeColor="background1" w:themeShade="80"/>
          <w:sz w:val="20"/>
          <w:szCs w:val="20"/>
        </w:rPr>
        <w:t xml:space="preserve"> Mitarbeite</w:t>
      </w:r>
      <w:r>
        <w:rPr>
          <w:rFonts w:ascii="Arial" w:hAnsi="Arial" w:cs="Arial"/>
          <w:bCs/>
          <w:color w:val="808080" w:themeColor="background1" w:themeShade="80"/>
          <w:sz w:val="20"/>
          <w:szCs w:val="20"/>
        </w:rPr>
        <w:t>nde</w:t>
      </w:r>
      <w:r w:rsidRPr="00E12CE4">
        <w:rPr>
          <w:rFonts w:ascii="Arial" w:hAnsi="Arial" w:cs="Arial"/>
          <w:bCs/>
          <w:color w:val="808080" w:themeColor="background1" w:themeShade="80"/>
          <w:sz w:val="20"/>
          <w:szCs w:val="20"/>
        </w:rPr>
        <w:t>. Zum Landmaschinenprogramm zählen Bodenbearbeitungsgeräte, Sämaschinen, Düngerstreuer</w:t>
      </w:r>
      <w:r w:rsidR="005F12CA">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Pflanzenschutzgeräte</w:t>
      </w:r>
      <w:r w:rsidR="005F12CA">
        <w:rPr>
          <w:rFonts w:ascii="Arial" w:hAnsi="Arial" w:cs="Arial"/>
          <w:bCs/>
          <w:color w:val="808080" w:themeColor="background1" w:themeShade="80"/>
          <w:sz w:val="20"/>
          <w:szCs w:val="20"/>
        </w:rPr>
        <w:t xml:space="preserve"> und </w:t>
      </w:r>
      <w:r>
        <w:rPr>
          <w:rFonts w:ascii="Arial" w:hAnsi="Arial" w:cs="Arial"/>
          <w:bCs/>
          <w:color w:val="808080" w:themeColor="background1" w:themeShade="80"/>
          <w:sz w:val="20"/>
          <w:szCs w:val="20"/>
        </w:rPr>
        <w:t xml:space="preserve">Hacktechnik. </w:t>
      </w:r>
      <w:r w:rsidRPr="00E12CE4">
        <w:rPr>
          <w:rFonts w:ascii="Arial" w:hAnsi="Arial" w:cs="Arial"/>
          <w:bCs/>
          <w:color w:val="808080" w:themeColor="background1" w:themeShade="80"/>
          <w:sz w:val="20"/>
          <w:szCs w:val="20"/>
        </w:rPr>
        <w:t xml:space="preserve">Auf Basis dieser Kernkompetenzen ist AMAZONE heute der Spezialist für den „Intelligenten Pflanzenbau“ in der Landwirtschaft. Weitere Informationen: </w:t>
      </w:r>
      <w:hyperlink r:id="rId9" w:history="1">
        <w:r w:rsidRPr="00047000">
          <w:rPr>
            <w:rStyle w:val="Hyperlink"/>
            <w:rFonts w:ascii="Arial" w:hAnsi="Arial" w:cs="Arial"/>
            <w:bCs/>
            <w:sz w:val="20"/>
            <w:szCs w:val="20"/>
          </w:rPr>
          <w:t>www.amazone.de</w:t>
        </w:r>
      </w:hyperlink>
    </w:p>
    <w:p w14:paraId="18CD7C03"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sidRPr="00E12CE4">
        <w:rPr>
          <w:noProof/>
          <w:color w:val="0563C1"/>
        </w:rPr>
        <w:drawing>
          <wp:inline distT="0" distB="0" distL="0" distR="0" wp14:anchorId="1E1B33EB" wp14:editId="14A37406">
            <wp:extent cx="241300" cy="241300"/>
            <wp:effectExtent l="0" t="0" r="6350" b="6350"/>
            <wp:docPr id="13" name="Grafik 13">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0"/>
                    </pic:cNvPr>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5DA6BFC0" wp14:editId="61172415">
            <wp:extent cx="241300" cy="241300"/>
            <wp:effectExtent l="0" t="0" r="6350" b="6350"/>
            <wp:docPr id="12" name="Grafik 12">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4FD012B8" wp14:editId="7C6AF58E">
            <wp:extent cx="241300" cy="241300"/>
            <wp:effectExtent l="0" t="0" r="6350" b="6350"/>
            <wp:docPr id="11" name="Grafik 11">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2E5B4B30" wp14:editId="7F603AFD">
            <wp:extent cx="241300" cy="241300"/>
            <wp:effectExtent l="0" t="0" r="6350" b="6350"/>
            <wp:docPr id="10" name="Grafik 10">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29C3F1D9" wp14:editId="5D21E813">
            <wp:extent cx="241300" cy="241300"/>
            <wp:effectExtent l="0" t="0" r="6350" b="6350"/>
            <wp:docPr id="7" name="Grafik 7">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p>
    <w:sectPr w:rsidR="00A46482" w:rsidSect="00C7362D">
      <w:headerReference w:type="default" r:id="rId25"/>
      <w:footerReference w:type="default" r:id="rId26"/>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6314E8" w14:textId="77777777" w:rsidR="00592B92" w:rsidRDefault="00592B92">
      <w:r>
        <w:separator/>
      </w:r>
    </w:p>
  </w:endnote>
  <w:endnote w:type="continuationSeparator" w:id="0">
    <w:p w14:paraId="0746B21A" w14:textId="77777777" w:rsidR="00592B92" w:rsidRDefault="00592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F6B58C"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25320E74" wp14:editId="0C6132AA">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E405702"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320E74"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4E405702"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07E151EB" wp14:editId="6A1053A6">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F7D072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0F65F8C0" wp14:editId="5604916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12DAF2E"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0849EF7D" wp14:editId="1775393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F4946F3"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79339BA2"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49EF7D"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3F4946F3"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79339BA2"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94B82C" w14:textId="77777777" w:rsidR="00592B92" w:rsidRDefault="00592B92">
      <w:r>
        <w:separator/>
      </w:r>
    </w:p>
  </w:footnote>
  <w:footnote w:type="continuationSeparator" w:id="0">
    <w:p w14:paraId="7C326846" w14:textId="77777777" w:rsidR="00592B92" w:rsidRDefault="00592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710C62" w14:textId="77777777" w:rsidR="005E0980" w:rsidRDefault="004A4E71">
    <w:pPr>
      <w:pStyle w:val="Kopfzeile"/>
    </w:pPr>
    <w:r w:rsidRPr="00BC65EA">
      <w:rPr>
        <w:noProof/>
      </w:rPr>
      <mc:AlternateContent>
        <mc:Choice Requires="wps">
          <w:drawing>
            <wp:anchor distT="0" distB="0" distL="114300" distR="114300" simplePos="0" relativeHeight="251668480" behindDoc="0" locked="0" layoutInCell="1" allowOverlap="1" wp14:anchorId="2A2B0DBE" wp14:editId="50BAF588">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7200224" w14:textId="1640126A" w:rsidR="004A4E71" w:rsidRPr="00E50E51" w:rsidRDefault="004A4E71" w:rsidP="004A4E71">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sidR="00221FE0">
                            <w:rPr>
                              <w:rFonts w:ascii="Arial" w:hAnsi="Arial" w:cs="Arial"/>
                              <w:color w:val="FFFFFF" w:themeColor="background1"/>
                              <w:kern w:val="24"/>
                              <w:sz w:val="28"/>
                              <w:szCs w:val="28"/>
                            </w:rPr>
                            <w:t>November</w:t>
                          </w:r>
                          <w:r w:rsidR="005F12CA">
                            <w:rPr>
                              <w:rFonts w:ascii="Arial" w:hAnsi="Arial" w:cs="Arial"/>
                              <w:color w:val="FFFFFF" w:themeColor="background1"/>
                              <w:kern w:val="24"/>
                              <w:sz w:val="28"/>
                              <w:szCs w:val="28"/>
                            </w:rPr>
                            <w:t xml:space="preserve"> 2024</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A2B0DBE"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07200224" w14:textId="1640126A" w:rsidR="004A4E71" w:rsidRPr="00E50E51" w:rsidRDefault="004A4E71" w:rsidP="004A4E71">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sidR="00221FE0">
                      <w:rPr>
                        <w:rFonts w:ascii="Arial" w:hAnsi="Arial" w:cs="Arial"/>
                        <w:color w:val="FFFFFF" w:themeColor="background1"/>
                        <w:kern w:val="24"/>
                        <w:sz w:val="28"/>
                        <w:szCs w:val="28"/>
                      </w:rPr>
                      <w:t>November</w:t>
                    </w:r>
                    <w:r w:rsidR="005F12CA">
                      <w:rPr>
                        <w:rFonts w:ascii="Arial" w:hAnsi="Arial" w:cs="Arial"/>
                        <w:color w:val="FFFFFF" w:themeColor="background1"/>
                        <w:kern w:val="24"/>
                        <w:sz w:val="28"/>
                        <w:szCs w:val="28"/>
                      </w:rPr>
                      <w:t xml:space="preserve"> 2024</w:t>
                    </w:r>
                  </w:p>
                </w:txbxContent>
              </v:textbox>
              <w10:wrap anchorx="margin"/>
            </v:rect>
          </w:pict>
        </mc:Fallback>
      </mc:AlternateContent>
    </w:r>
    <w:r w:rsidR="00E81D17" w:rsidRPr="00E81D17">
      <w:rPr>
        <w:noProof/>
      </w:rPr>
      <mc:AlternateContent>
        <mc:Choice Requires="wpg">
          <w:drawing>
            <wp:anchor distT="0" distB="0" distL="114300" distR="114300" simplePos="0" relativeHeight="251666432" behindDoc="0" locked="0" layoutInCell="1" allowOverlap="1" wp14:anchorId="2F6A557F" wp14:editId="1D5EC2FA">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EAA89C4"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sidR="00E81D17" w:rsidRPr="00E81D17">
      <w:rPr>
        <w:noProof/>
      </w:rPr>
      <mc:AlternateContent>
        <mc:Choice Requires="wpg">
          <w:drawing>
            <wp:anchor distT="0" distB="0" distL="114300" distR="114300" simplePos="0" relativeHeight="251665408" behindDoc="0" locked="0" layoutInCell="1" allowOverlap="1" wp14:anchorId="576AC27E" wp14:editId="35B4352A">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9AF9EC"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5D685A7B" wp14:editId="076412CE">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A758583"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685A7B"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5A758583"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B92"/>
    <w:rsid w:val="000008BF"/>
    <w:rsid w:val="0000280B"/>
    <w:rsid w:val="00003E4F"/>
    <w:rsid w:val="000047C6"/>
    <w:rsid w:val="000055DA"/>
    <w:rsid w:val="0000569A"/>
    <w:rsid w:val="00005750"/>
    <w:rsid w:val="000057B1"/>
    <w:rsid w:val="00005A76"/>
    <w:rsid w:val="00006782"/>
    <w:rsid w:val="000127EA"/>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D7EC1"/>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0891"/>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51C4"/>
    <w:rsid w:val="001561EA"/>
    <w:rsid w:val="00157608"/>
    <w:rsid w:val="00157995"/>
    <w:rsid w:val="0016012C"/>
    <w:rsid w:val="00161CDE"/>
    <w:rsid w:val="00162EFC"/>
    <w:rsid w:val="00163B69"/>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140F"/>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1FE0"/>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3FD0"/>
    <w:rsid w:val="002B48D1"/>
    <w:rsid w:val="002B600B"/>
    <w:rsid w:val="002B6601"/>
    <w:rsid w:val="002B6C23"/>
    <w:rsid w:val="002B6F0E"/>
    <w:rsid w:val="002B7690"/>
    <w:rsid w:val="002B7843"/>
    <w:rsid w:val="002B7E60"/>
    <w:rsid w:val="002C1CA3"/>
    <w:rsid w:val="002C29BD"/>
    <w:rsid w:val="002C2D5C"/>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56D17"/>
    <w:rsid w:val="00364C64"/>
    <w:rsid w:val="003657C8"/>
    <w:rsid w:val="00366CAA"/>
    <w:rsid w:val="003671CB"/>
    <w:rsid w:val="00370CBC"/>
    <w:rsid w:val="00371B65"/>
    <w:rsid w:val="00371C85"/>
    <w:rsid w:val="00375B0A"/>
    <w:rsid w:val="00375FC7"/>
    <w:rsid w:val="0037620D"/>
    <w:rsid w:val="0038102A"/>
    <w:rsid w:val="00383163"/>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4F3C"/>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2B92"/>
    <w:rsid w:val="00595C48"/>
    <w:rsid w:val="00597574"/>
    <w:rsid w:val="00597C29"/>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2430"/>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9EA"/>
    <w:rsid w:val="00830B1B"/>
    <w:rsid w:val="00831BAB"/>
    <w:rsid w:val="00831D65"/>
    <w:rsid w:val="00831EAF"/>
    <w:rsid w:val="008327FF"/>
    <w:rsid w:val="0083418E"/>
    <w:rsid w:val="00834BED"/>
    <w:rsid w:val="00835080"/>
    <w:rsid w:val="008356AE"/>
    <w:rsid w:val="00837FA5"/>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53CA"/>
    <w:rsid w:val="00927BD9"/>
    <w:rsid w:val="00930312"/>
    <w:rsid w:val="00930B64"/>
    <w:rsid w:val="00931C0D"/>
    <w:rsid w:val="0093254A"/>
    <w:rsid w:val="00932823"/>
    <w:rsid w:val="00934036"/>
    <w:rsid w:val="00936828"/>
    <w:rsid w:val="0093732C"/>
    <w:rsid w:val="00937D13"/>
    <w:rsid w:val="00940BE0"/>
    <w:rsid w:val="00941C52"/>
    <w:rsid w:val="00943928"/>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6B47"/>
    <w:rsid w:val="009675BD"/>
    <w:rsid w:val="00970890"/>
    <w:rsid w:val="009725D6"/>
    <w:rsid w:val="00972808"/>
    <w:rsid w:val="00974341"/>
    <w:rsid w:val="00974FF7"/>
    <w:rsid w:val="00975FA5"/>
    <w:rsid w:val="0098135B"/>
    <w:rsid w:val="00982DD1"/>
    <w:rsid w:val="0098571E"/>
    <w:rsid w:val="00986F49"/>
    <w:rsid w:val="00991C50"/>
    <w:rsid w:val="00991D62"/>
    <w:rsid w:val="00994FBF"/>
    <w:rsid w:val="00997972"/>
    <w:rsid w:val="009A0956"/>
    <w:rsid w:val="009A2C67"/>
    <w:rsid w:val="009A42FB"/>
    <w:rsid w:val="009A5723"/>
    <w:rsid w:val="009A5BC4"/>
    <w:rsid w:val="009A668A"/>
    <w:rsid w:val="009B20C4"/>
    <w:rsid w:val="009B28E5"/>
    <w:rsid w:val="009B2950"/>
    <w:rsid w:val="009B392B"/>
    <w:rsid w:val="009B4103"/>
    <w:rsid w:val="009C0A7D"/>
    <w:rsid w:val="009C0DF6"/>
    <w:rsid w:val="009C0FA3"/>
    <w:rsid w:val="009C1465"/>
    <w:rsid w:val="009C4C8C"/>
    <w:rsid w:val="009C5247"/>
    <w:rsid w:val="009C5637"/>
    <w:rsid w:val="009C5D56"/>
    <w:rsid w:val="009C6B52"/>
    <w:rsid w:val="009C71A8"/>
    <w:rsid w:val="009C7BE0"/>
    <w:rsid w:val="009C7C6B"/>
    <w:rsid w:val="009D0FBB"/>
    <w:rsid w:val="009D3AE7"/>
    <w:rsid w:val="009D3C89"/>
    <w:rsid w:val="009D58B2"/>
    <w:rsid w:val="009D5A7D"/>
    <w:rsid w:val="009D732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05E7"/>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2600"/>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832"/>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4E0"/>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414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D4271"/>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71B"/>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37C19"/>
    <w:rsid w:val="00C42AC0"/>
    <w:rsid w:val="00C43705"/>
    <w:rsid w:val="00C446A6"/>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A7B47"/>
    <w:rsid w:val="00CB3961"/>
    <w:rsid w:val="00CB4725"/>
    <w:rsid w:val="00CB5517"/>
    <w:rsid w:val="00CB5585"/>
    <w:rsid w:val="00CB5586"/>
    <w:rsid w:val="00CB6619"/>
    <w:rsid w:val="00CB6909"/>
    <w:rsid w:val="00CB701C"/>
    <w:rsid w:val="00CB7278"/>
    <w:rsid w:val="00CC126C"/>
    <w:rsid w:val="00CC66D1"/>
    <w:rsid w:val="00CD1CC7"/>
    <w:rsid w:val="00CD2C9B"/>
    <w:rsid w:val="00CD53D2"/>
    <w:rsid w:val="00CD7020"/>
    <w:rsid w:val="00CD7C8B"/>
    <w:rsid w:val="00CE20C9"/>
    <w:rsid w:val="00CE264E"/>
    <w:rsid w:val="00CE491E"/>
    <w:rsid w:val="00CE6430"/>
    <w:rsid w:val="00CE6A41"/>
    <w:rsid w:val="00CE70E4"/>
    <w:rsid w:val="00CF0A71"/>
    <w:rsid w:val="00CF0CB0"/>
    <w:rsid w:val="00CF1D70"/>
    <w:rsid w:val="00CF3AD0"/>
    <w:rsid w:val="00CF3FBF"/>
    <w:rsid w:val="00CF4B64"/>
    <w:rsid w:val="00CF4FB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2359"/>
    <w:rsid w:val="00EC38EB"/>
    <w:rsid w:val="00EC635D"/>
    <w:rsid w:val="00EC648D"/>
    <w:rsid w:val="00EC6551"/>
    <w:rsid w:val="00ED00C4"/>
    <w:rsid w:val="00ED1240"/>
    <w:rsid w:val="00ED13CA"/>
    <w:rsid w:val="00ED14F1"/>
    <w:rsid w:val="00EE0AD5"/>
    <w:rsid w:val="00EE253D"/>
    <w:rsid w:val="00EE2691"/>
    <w:rsid w:val="00EE37EF"/>
    <w:rsid w:val="00EE5337"/>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1605"/>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9B3"/>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1B033C46"/>
  <w15:docId w15:val="{4280D368-27D3-4F50-955E-65F8B7BE9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instagram.com/amazone_group" TargetMode="External"/><Relationship Id="rId18" Type="http://schemas.openxmlformats.org/officeDocument/2006/relationships/image" Target="cid:YT_e9180d16-5a2b-4618-92e9-22a015f9cafb.jp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cid:LinkedIn_80de4e9c-c7a3-41e3-8e11-063f7eace13d.jpg" TargetMode="External"/><Relationship Id="rId7" Type="http://schemas.openxmlformats.org/officeDocument/2006/relationships/endnotes" Target="endnotes.xml"/><Relationship Id="rId12" Type="http://schemas.openxmlformats.org/officeDocument/2006/relationships/image" Target="cid:FB_70d43fd1-a841-4de4-bbaa-3e1f495f95d3.jpg" TargetMode="External"/><Relationship Id="rId17" Type="http://schemas.openxmlformats.org/officeDocument/2006/relationships/image" Target="media/image4.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youtube.com/user/amazonede" TargetMode="External"/><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image" Target="cid:Xing1_e3730686-2953-47a9-9c47-dbaa518a9207.jpg" TargetMode="External"/><Relationship Id="rId5" Type="http://schemas.openxmlformats.org/officeDocument/2006/relationships/webSettings" Target="webSettings.xml"/><Relationship Id="rId15" Type="http://schemas.openxmlformats.org/officeDocument/2006/relationships/image" Target="cid:IG_efb650a7-31e4-4674-98db-f2d2d5c58dce.jpg" TargetMode="External"/><Relationship Id="rId23" Type="http://schemas.openxmlformats.org/officeDocument/2006/relationships/image" Target="media/image6.jpeg"/><Relationship Id="rId28" Type="http://schemas.openxmlformats.org/officeDocument/2006/relationships/theme" Target="theme/theme1.xml"/><Relationship Id="rId10" Type="http://schemas.openxmlformats.org/officeDocument/2006/relationships/hyperlink" Target="https://www.facebook.com/amazone.group" TargetMode="External"/><Relationship Id="rId19" Type="http://schemas.openxmlformats.org/officeDocument/2006/relationships/hyperlink" Target="https://www.linkedin.com/company/amazone-group/" TargetMode="External"/><Relationship Id="rId4" Type="http://schemas.openxmlformats.org/officeDocument/2006/relationships/settings" Target="settings.xml"/><Relationship Id="rId9" Type="http://schemas.openxmlformats.org/officeDocument/2006/relationships/hyperlink" Target="http://www.amazone.de" TargetMode="External"/><Relationship Id="rId14" Type="http://schemas.openxmlformats.org/officeDocument/2006/relationships/image" Target="media/image3.jpeg"/><Relationship Id="rId22" Type="http://schemas.openxmlformats.org/officeDocument/2006/relationships/hyperlink" Target="https://www.xing.com/company/amazone"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3</Pages>
  <Words>444</Words>
  <Characters>3123</Characters>
  <Application>Microsoft Office Word</Application>
  <DocSecurity>0</DocSecurity>
  <Lines>26</Lines>
  <Paragraphs>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3560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Presseinfo</dc:title>
  <dc:subject/>
  <dc:creator>Berelsmann Nadine</dc:creator>
  <cp:keywords/>
  <dc:description/>
  <cp:lastModifiedBy>Berelsmann Nadine</cp:lastModifiedBy>
  <cp:revision>17</cp:revision>
  <cp:lastPrinted>2010-02-24T09:10:00Z</cp:lastPrinted>
  <dcterms:created xsi:type="dcterms:W3CDTF">2024-09-17T09:27:00Z</dcterms:created>
  <dcterms:modified xsi:type="dcterms:W3CDTF">2024-10-30T11:54:00Z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